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3A63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b/>
          <w:bCs/>
          <w:sz w:val="28"/>
          <w:szCs w:val="28"/>
        </w:rPr>
        <w:t>Когда решение комиссии по расследованию несчастного случая подлежит отмене?</w:t>
      </w:r>
    </w:p>
    <w:p w:rsidR="00B43BEF" w:rsidRPr="00160954" w:rsidRDefault="00B43BEF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 w:rsidRPr="00160954">
        <w:rPr>
          <w:rFonts w:ascii="Times New Roman" w:eastAsia="Times New Roman" w:hAnsi="Times New Roman" w:cs="Times New Roman"/>
          <w:i/>
          <w:iCs/>
          <w:sz w:val="28"/>
          <w:szCs w:val="28"/>
        </w:rPr>
        <w:t>ст. 229 Трудового кодекса Российской Федерации</w:t>
      </w:r>
      <w:r w:rsidRPr="00160954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работодатель образует комиссию по расследованию несчастного случая в составе не менее 3 человек. В нее включаются, в том числе представители выборного органа первичной профсоюзной организации или иного представительного органа работников и уполномоченный по охране труда (при их наличии).</w:t>
      </w:r>
    </w:p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При несчастном случае, в результате которого пострадавшие получили тяжелые повреждения здоровья, либо несчастном случае со смертельным исходом в состав комиссии включается представитель территориального объединения организаций профсоюзов, а также привлекается профсоюзный инспектор труда при расследовании государственным инспектором труда.</w:t>
      </w:r>
    </w:p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Отсутствие выборного профсоюзного органа в организации не может быть основанием для отказа от включения в состав комиссии представителя территориального объединения организаций профсоюзов или профсоюзного инспектора труда. Аналогичное правило действует, если пострадавшие не являются членами профсоюза.</w:t>
      </w:r>
    </w:p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При групповом несчастном случае с числом погибших 5 и более человек в состав комиссии включается представитель общероссийского объединения профсоюзов.</w:t>
      </w:r>
    </w:p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Если несчастный случай произошел на территории субъекта РФ, отличном от места регистрации работодателя, в работе комиссии принимает участие представитель территориального объединения организации профсоюзов субъекта РФ.</w:t>
      </w:r>
    </w:p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60954">
        <w:rPr>
          <w:rFonts w:ascii="Times New Roman" w:eastAsia="Times New Roman" w:hAnsi="Times New Roman" w:cs="Times New Roman"/>
          <w:sz w:val="28"/>
          <w:szCs w:val="28"/>
        </w:rPr>
        <w:t>Проведение расследования несчастного случая комиссией ненадлежащего состава является нарушением, решение такой комиссии может быть признано недействительным</w:t>
      </w:r>
      <w:r w:rsidRPr="001609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(Письмо </w:t>
      </w:r>
      <w:proofErr w:type="spellStart"/>
      <w:r w:rsidRPr="00160954">
        <w:rPr>
          <w:rFonts w:ascii="Times New Roman" w:eastAsia="Times New Roman" w:hAnsi="Times New Roman" w:cs="Times New Roman"/>
          <w:i/>
          <w:iCs/>
          <w:sz w:val="28"/>
          <w:szCs w:val="28"/>
        </w:rPr>
        <w:t>Роструда</w:t>
      </w:r>
      <w:proofErr w:type="spellEnd"/>
      <w:r w:rsidRPr="00160954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и ФНПР от 14.12.2022 № 0893-3-1, 109-109/159).</w:t>
      </w:r>
    </w:p>
    <w:p w:rsidR="00F65E2F" w:rsidRDefault="00F65E2F" w:rsidP="00ED3A63"/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Старший п</w:t>
      </w:r>
      <w:r w:rsidRPr="000B5F4E">
        <w:rPr>
          <w:rFonts w:ascii="Times New Roman" w:hAnsi="Times New Roman"/>
          <w:sz w:val="28"/>
          <w:szCs w:val="28"/>
        </w:rPr>
        <w:t>омощник прокурора г. Дербента</w:t>
      </w: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</w:t>
      </w:r>
      <w:proofErr w:type="spellStart"/>
      <w:r w:rsidRPr="000B5F4E">
        <w:rPr>
          <w:rFonts w:ascii="Times New Roman" w:hAnsi="Times New Roman"/>
          <w:sz w:val="28"/>
          <w:szCs w:val="28"/>
        </w:rPr>
        <w:t>Ахадова</w:t>
      </w:r>
      <w:proofErr w:type="spellEnd"/>
    </w:p>
    <w:p w:rsidR="00B43BEF" w:rsidRPr="00ED3A63" w:rsidRDefault="00B43BEF" w:rsidP="00ED3A63">
      <w:bookmarkStart w:id="0" w:name="_GoBack"/>
      <w:bookmarkEnd w:id="0"/>
    </w:p>
    <w:sectPr w:rsidR="00B43BEF" w:rsidRPr="00ED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B6776"/>
    <w:multiLevelType w:val="hybridMultilevel"/>
    <w:tmpl w:val="7C24F744"/>
    <w:lvl w:ilvl="0" w:tplc="EB188EC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A7"/>
    <w:rsid w:val="000221E1"/>
    <w:rsid w:val="001128A7"/>
    <w:rsid w:val="001B227D"/>
    <w:rsid w:val="001E3B3F"/>
    <w:rsid w:val="002119CB"/>
    <w:rsid w:val="00213A3C"/>
    <w:rsid w:val="00234763"/>
    <w:rsid w:val="002A099F"/>
    <w:rsid w:val="002F6511"/>
    <w:rsid w:val="003266A5"/>
    <w:rsid w:val="003C637C"/>
    <w:rsid w:val="004148E5"/>
    <w:rsid w:val="00546B89"/>
    <w:rsid w:val="00613B70"/>
    <w:rsid w:val="006401D6"/>
    <w:rsid w:val="00686F8F"/>
    <w:rsid w:val="006879CF"/>
    <w:rsid w:val="008B0597"/>
    <w:rsid w:val="008D7C2D"/>
    <w:rsid w:val="00970092"/>
    <w:rsid w:val="009E29E5"/>
    <w:rsid w:val="009E6229"/>
    <w:rsid w:val="00A03347"/>
    <w:rsid w:val="00A66DA2"/>
    <w:rsid w:val="00B16886"/>
    <w:rsid w:val="00B21260"/>
    <w:rsid w:val="00B2127F"/>
    <w:rsid w:val="00B32D5C"/>
    <w:rsid w:val="00B40C24"/>
    <w:rsid w:val="00B43BEF"/>
    <w:rsid w:val="00C36369"/>
    <w:rsid w:val="00C85715"/>
    <w:rsid w:val="00C9787D"/>
    <w:rsid w:val="00CE032F"/>
    <w:rsid w:val="00D71776"/>
    <w:rsid w:val="00E34D53"/>
    <w:rsid w:val="00ED3A63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067D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Прок</cp:lastModifiedBy>
  <cp:revision>2</cp:revision>
  <dcterms:created xsi:type="dcterms:W3CDTF">2025-05-30T11:57:00Z</dcterms:created>
  <dcterms:modified xsi:type="dcterms:W3CDTF">2025-05-30T11:57:00Z</dcterms:modified>
</cp:coreProperties>
</file>